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34DB" w14:textId="00C737DC" w:rsidR="000E7609" w:rsidRDefault="006969D1" w:rsidP="006969D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E1D6E">
        <w:rPr>
          <w:rFonts w:ascii="Times New Roman" w:eastAsia="Times New Roman" w:hAnsi="Times New Roman" w:cs="Times New Roman"/>
          <w:b/>
          <w:sz w:val="24"/>
          <w:szCs w:val="24"/>
        </w:rPr>
        <w:t>ΕΝΟΤΗΤΑ</w:t>
      </w:r>
      <w:r w:rsidR="000E7609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7E1D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0D4FC5" w14:textId="66E1D578" w:rsidR="007E1D6E" w:rsidRDefault="006969D1" w:rsidP="006969D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7E1D6E">
        <w:rPr>
          <w:rFonts w:ascii="Times New Roman" w:eastAsia="Times New Roman" w:hAnsi="Times New Roman" w:cs="Times New Roman"/>
          <w:b/>
          <w:sz w:val="24"/>
          <w:szCs w:val="24"/>
        </w:rPr>
        <w:t>ΓΝΩΡΙΜΙΑ ΜΕ ΤΟ ΣΧΟΛΕΙΟ</w:t>
      </w:r>
    </w:p>
    <w:p w14:paraId="1BBA2DAF" w14:textId="60884592" w:rsidR="007E1D6E" w:rsidRDefault="006969D1" w:rsidP="006969D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7E1D6E">
        <w:rPr>
          <w:rFonts w:ascii="Times New Roman" w:eastAsia="Times New Roman" w:hAnsi="Times New Roman" w:cs="Times New Roman"/>
          <w:b/>
          <w:sz w:val="24"/>
          <w:szCs w:val="24"/>
        </w:rPr>
        <w:t>ΜΑΘΗΜΑ 2</w:t>
      </w:r>
    </w:p>
    <w:p w14:paraId="50774261" w14:textId="77777777" w:rsidR="00D67AA2" w:rsidRDefault="00520140" w:rsidP="007E1D6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"/>
        <w:tblW w:w="14190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0"/>
        <w:gridCol w:w="3281"/>
        <w:gridCol w:w="2835"/>
        <w:gridCol w:w="1324"/>
      </w:tblGrid>
      <w:tr w:rsidR="00D67AA2" w14:paraId="017F6C80" w14:textId="77777777">
        <w:tc>
          <w:tcPr>
            <w:tcW w:w="14190" w:type="dxa"/>
            <w:gridSpan w:val="4"/>
          </w:tcPr>
          <w:p w14:paraId="0A3A58BC" w14:textId="77777777" w:rsidR="00D67AA2" w:rsidRDefault="0052014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Νηπιαγωγείο – Προδημοτική</w:t>
            </w:r>
          </w:p>
          <w:p w14:paraId="7B6AE16F" w14:textId="77777777" w:rsidR="00D67AA2" w:rsidRDefault="0052014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Εισαγωγικό μάθημα – Γνωριμία </w:t>
            </w:r>
          </w:p>
          <w:p w14:paraId="4E5767EB" w14:textId="77777777" w:rsidR="00D67AA2" w:rsidRDefault="0052014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ώρες </w:t>
            </w:r>
          </w:p>
          <w:p w14:paraId="0A3A814F" w14:textId="77777777" w:rsidR="00D67AA2" w:rsidRDefault="00D67AA2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AA2" w14:paraId="5AA01ED6" w14:textId="77777777">
        <w:tc>
          <w:tcPr>
            <w:tcW w:w="14190" w:type="dxa"/>
            <w:gridSpan w:val="4"/>
          </w:tcPr>
          <w:p w14:paraId="107211D7" w14:textId="68BFDA43" w:rsidR="00D67AA2" w:rsidRDefault="006E0693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Επιδιώξεις-Σκεπτικό-Σκοπός:</w:t>
            </w:r>
            <w:r w:rsidR="00520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03232673" w14:textId="77777777" w:rsidR="00D67AA2" w:rsidRDefault="0052014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Δείκτες επιτυχίας:</w:t>
            </w:r>
          </w:p>
          <w:p w14:paraId="7686B160" w14:textId="77777777" w:rsidR="00D67AA2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κατανοούν βασικούς κοινωνικούς χαιρετισμούς στην ελληνική γλώσσα.</w:t>
            </w:r>
          </w:p>
          <w:p w14:paraId="284F9CCA" w14:textId="77777777" w:rsidR="00D67AA2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τραγουδούν τραγούδια και ρυθμικά ποιήματα στην ελληνική γλώσσα.</w:t>
            </w:r>
          </w:p>
          <w:p w14:paraId="113EA95C" w14:textId="09C1CAC4" w:rsidR="00D67AA2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επικοινωνούν σε απλές κοινωνικ</w:t>
            </w:r>
            <w:r w:rsidR="006969D1">
              <w:rPr>
                <w:rFonts w:ascii="Times New Roman" w:eastAsia="Times New Roman" w:hAnsi="Times New Roman" w:cs="Times New Roman"/>
                <w:sz w:val="24"/>
                <w:szCs w:val="24"/>
              </w:rPr>
              <w:t>ές περιστάσεις (π.χ. χαιρετούν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ευχαριστούν, αποχαιρετούν).</w:t>
            </w:r>
          </w:p>
          <w:p w14:paraId="2BF3D5D6" w14:textId="109F56D9" w:rsidR="00D67AA2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Να απαντούν μονολεκτικά</w:t>
            </w:r>
            <w:r w:rsidR="006969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 με μικρές αυτοματοποιημένες φράσεις</w:t>
            </w:r>
            <w:r w:rsidR="006969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απλές ερωτήσεις</w:t>
            </w:r>
            <w:r w:rsidR="00696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για γνωστά θέματα.</w:t>
            </w:r>
          </w:p>
          <w:p w14:paraId="445F3B0C" w14:textId="77777777" w:rsidR="00D67AA2" w:rsidRDefault="00D67A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92011" w14:textId="77777777" w:rsidR="00D67AA2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1FFFE473" w14:textId="58EE192E" w:rsidR="00D67AA2" w:rsidRPr="00871DEC" w:rsidRDefault="005201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Τραγούδι και ρίμες/ ρυθμικά ποιήματα</w:t>
            </w:r>
            <w:r w:rsidRPr="008768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68D3" w:rsidRPr="008768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ρ</w:t>
            </w:r>
            <w:r w:rsidR="00871DEC" w:rsidRPr="008768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ουτίνας</w:t>
            </w:r>
          </w:p>
          <w:p w14:paraId="15D666AE" w14:textId="77777777" w:rsidR="006969D1" w:rsidRDefault="0052014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Λέξεις και φράσεις της ελληνικής </w:t>
            </w:r>
            <w:r w:rsidR="0069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γλώσσας (Με λένε..., Γεια σου, Καλημέρα ή Καλησπέρα, 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αληνύχτα, ελληνικό σχολείο, </w:t>
            </w:r>
          </w:p>
          <w:p w14:paraId="36EBD310" w14:textId="5D2DD941" w:rsidR="00D67AA2" w:rsidRDefault="00520140" w:rsidP="0069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Καλά, ευχαριστώ!)</w:t>
            </w:r>
          </w:p>
          <w:p w14:paraId="100CEB00" w14:textId="77777777" w:rsidR="00D67AA2" w:rsidRDefault="00D67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D6E" w14:paraId="56DFCBBA" w14:textId="77777777" w:rsidTr="006969D1">
        <w:tc>
          <w:tcPr>
            <w:tcW w:w="6750" w:type="dxa"/>
          </w:tcPr>
          <w:p w14:paraId="4BCBEEA7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εργασίας – δραστηριότητες (και ένδειξη διάρκειάς τους σε λεπτά):</w:t>
            </w:r>
          </w:p>
          <w:p w14:paraId="698F609F" w14:textId="77777777" w:rsidR="007E1D6E" w:rsidRDefault="007E1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C7A9971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υλικά:</w:t>
            </w:r>
          </w:p>
          <w:p w14:paraId="465D4A2F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Οργάνωση τάξης-παιδιών:</w:t>
            </w:r>
          </w:p>
        </w:tc>
        <w:tc>
          <w:tcPr>
            <w:tcW w:w="2835" w:type="dxa"/>
          </w:tcPr>
          <w:p w14:paraId="03F3C784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Αξιολόγηση (Συντρέχουσα &amp; Τελική)</w:t>
            </w:r>
          </w:p>
        </w:tc>
        <w:tc>
          <w:tcPr>
            <w:tcW w:w="1324" w:type="dxa"/>
          </w:tcPr>
          <w:p w14:paraId="3A39CFA5" w14:textId="637196A8" w:rsidR="007E1D6E" w:rsidRPr="009449EA" w:rsidRDefault="009449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Γλώσσα</w:t>
            </w:r>
          </w:p>
        </w:tc>
      </w:tr>
      <w:tr w:rsidR="007E1D6E" w14:paraId="6A965488" w14:textId="77777777" w:rsidTr="006969D1">
        <w:tc>
          <w:tcPr>
            <w:tcW w:w="6750" w:type="dxa"/>
          </w:tcPr>
          <w:p w14:paraId="62976FCA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Εισαγωγή (15 λεπτά): </w:t>
            </w:r>
          </w:p>
          <w:p w14:paraId="08F43981" w14:textId="77777777" w:rsidR="006E0693" w:rsidRDefault="006E0693" w:rsidP="006E069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C5D0AE3" w14:textId="157D96DC" w:rsidR="007E1D6E" w:rsidRPr="006E0693" w:rsidRDefault="006E0693" w:rsidP="006E069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ξεκινά το μάθημα με το τραγούδι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«Καλημέρα. Τι κάνεις;» που έμαθαν στο προηγούμενο μάθημα, χρησιμοποιώντας, παράλληλα, τις αντίστοιχες κινήσεις που διδάχθηκαν. Ο/Η 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εκπαιδευτικός εξηγεί πως σε κάθε μάθημα θα παίρνουν τις καρτέλες με το 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όνομά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τους-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τις οποίες διακόσμησαν το προηγούμενο μάθημα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και θα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τις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τοποθετούν</w:t>
            </w:r>
            <w:r w:rsidR="007E1D6E" w:rsidRP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πάνω στον πίνακα. </w:t>
            </w:r>
          </w:p>
          <w:p w14:paraId="13BF92B1" w14:textId="77777777" w:rsidR="000E7609" w:rsidRPr="007E1D6E" w:rsidRDefault="000E7609" w:rsidP="009449E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8779655" w14:textId="529EF4A3" w:rsidR="007E1D6E" w:rsidRPr="007E1D6E" w:rsidRDefault="007E1D6E" w:rsidP="006969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/Ο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εκπαιδευτικός, ρίχνοντας την μπάλα σε ένα/μια  μαθητή/τρια, τον καλεί να απαντήσει στην ερώτηση «Τι κάνεις;» λέγοντας «Καλά, ευχαριστώ!». Ο/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μαθητής/τρια θα ρίξει την μπάλα σε άλλο μαθητή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κάνοντας την ίδια ερώτηση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με τη βοήθεια της δασκάλας, η οποία βοηθά όλα τα παιδιά να απαντήσουν. Αν η ομάδα είναι μεγάλη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αφού η/ο εκπαιδευτικός  δείξει στα παιδιά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τη δραστηριότητα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τα χωρίζει σε μικρότερες ομάδες των 4-5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Έπειτα, τους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μοιράζει από ένα μπαλόνι</w:t>
            </w:r>
            <w:r w:rsidR="00152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152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όχι πολύ φουσκωμένο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ώστε να μην σπά</w:t>
            </w:r>
            <w:r w:rsidR="00152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 εύκολα) για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να το χρησιμοποιήσουν, στο παιγνίδι αυτό, 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θέση της μπάλας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Οι μαθητές θα αλλάζουν ρόλους </w:t>
            </w:r>
            <w:r w:rsidR="00152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(μια φορά 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θα </w:t>
            </w:r>
            <w:r w:rsidR="00152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ρωτά ο ένας και μια ο άλλος)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συνέ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χεια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52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εκπαιδευτικός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περνάει από όλες τις ομάδες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επιβλέπει και βοηθά τα παιδιά </w:t>
            </w:r>
            <w:r w:rsidR="006E06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στο να διατυπώσουν σωστά την ερώτηση και την απάντηση</w:t>
            </w:r>
            <w:r w:rsidRP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3281" w:type="dxa"/>
          </w:tcPr>
          <w:p w14:paraId="2ECF1C10" w14:textId="77777777" w:rsidR="007E1D6E" w:rsidRDefault="007E1D6E" w:rsidP="006969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Τραγούδι εισαγωγής «Καλημέρα. Τι κάνεις;» (ρουτίνα)</w:t>
            </w:r>
          </w:p>
          <w:p w14:paraId="5A745BD7" w14:textId="77777777" w:rsidR="007E1D6E" w:rsidRDefault="007E1D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μπάλα</w:t>
            </w:r>
          </w:p>
          <w:p w14:paraId="3CF432A1" w14:textId="77777777" w:rsidR="007E1D6E" w:rsidRDefault="007E1D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μπαλόνια (ανάλογα με τον αριθμό των μαθητών)</w:t>
            </w:r>
          </w:p>
          <w:p w14:paraId="7F471710" w14:textId="77777777" w:rsidR="007E1D6E" w:rsidRDefault="007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EC8C6" w14:textId="77777777" w:rsidR="007E1D6E" w:rsidRDefault="007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Κάθονται κυκλικά στην ολομέλεια.</w:t>
            </w:r>
          </w:p>
          <w:p w14:paraId="654CB314" w14:textId="7D544453" w:rsidR="00486731" w:rsidRPr="00A95890" w:rsidRDefault="00486731" w:rsidP="0069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 καθώς και όλες οι δραστηριότητε</w:t>
            </w:r>
            <w:r w:rsidR="006E069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ς θα πρέπει να  προσαρμοστούν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 </w:t>
            </w:r>
            <w:r w:rsidR="001301A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τα μέτρα πρόληψης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το</w:t>
            </w:r>
            <w:r w:rsidR="001301A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υ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 w:rsidR="001301A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που εφαρμόζονται στο κάθε σχολείο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</w:p>
        </w:tc>
        <w:tc>
          <w:tcPr>
            <w:tcW w:w="2835" w:type="dxa"/>
          </w:tcPr>
          <w:p w14:paraId="4A7EE041" w14:textId="5D30ADB9" w:rsidR="007E1D6E" w:rsidRDefault="007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Η/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εκπαιδευτικός ελέγχει εάν οι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μαθητές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μπορούν να απαντήσουν σε απλές ερωτήσεις.</w:t>
            </w:r>
          </w:p>
        </w:tc>
        <w:tc>
          <w:tcPr>
            <w:tcW w:w="1324" w:type="dxa"/>
          </w:tcPr>
          <w:p w14:paraId="006DFD3A" w14:textId="77777777" w:rsidR="00FB784F" w:rsidRDefault="00FB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1B1027" w14:textId="77777777" w:rsidR="00775C06" w:rsidRDefault="00FB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</w:t>
            </w:r>
            <w:r w:rsidR="0077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λληνικά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169844DB" w14:textId="3EBC627C" w:rsidR="007E1D6E" w:rsidRDefault="00FB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</w:t>
            </w:r>
            <w:r w:rsidR="0077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γγλικά</w:t>
            </w:r>
          </w:p>
        </w:tc>
      </w:tr>
      <w:tr w:rsidR="007E1D6E" w14:paraId="6E8359B2" w14:textId="77777777" w:rsidTr="006969D1">
        <w:tc>
          <w:tcPr>
            <w:tcW w:w="6750" w:type="dxa"/>
          </w:tcPr>
          <w:p w14:paraId="2435DBFB" w14:textId="77777777" w:rsidR="007E1D6E" w:rsidRDefault="00FB784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2 (20</w:t>
            </w:r>
            <w:r w:rsidR="007E1D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41450400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FB74959" w14:textId="2C908D54" w:rsidR="007E1D6E" w:rsidRDefault="007E1D6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 εκπαιδευ</w:t>
            </w:r>
            <w:r w:rsidR="00FB7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τικός χρησιμοποιεί </w:t>
            </w:r>
            <w:r w:rsidR="001301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μια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παρουσίαση με χαιρετισμούς</w:t>
            </w:r>
            <w:r w:rsidR="001301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με τους χαρακτήρες το</w:t>
            </w:r>
            <w:r w:rsidR="001301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υ παραμυθιού</w:t>
            </w:r>
            <w:r w:rsidR="00FB7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«Ο μάγος του Οζ»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και καλεί </w:t>
            </w:r>
            <w:r w:rsidR="00FB7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τους μαθητές να συμμετέχουν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B7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τους </w:t>
            </w:r>
            <w:r w:rsidRPr="00871DEC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διάλογους</w:t>
            </w:r>
            <w:r w:rsidR="00871DE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71DEC" w:rsidRPr="0087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διαλόγους </w:t>
            </w:r>
            <w:r w:rsidR="00FB7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επαναλαμβάνοντας γνωστές τους φράσεις/λέξεις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FB7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συνέχεια</w:t>
            </w:r>
            <w:r w:rsidR="001301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καλεί ζευγάρια στην ολομέλεια να κάνουν τους διαλόγους χρησιμοποιώντας και φιγούρες από το παραμύθι. </w:t>
            </w:r>
          </w:p>
          <w:p w14:paraId="05858A8A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F20943D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71BFBD7" w14:textId="77777777" w:rsidR="006969D1" w:rsidRPr="006969D1" w:rsidRDefault="007E1D6E" w:rsidP="001301A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Παρουσίαση: </w:t>
            </w:r>
          </w:p>
          <w:p w14:paraId="4FE3ECA2" w14:textId="5A581860" w:rsidR="007E1D6E" w:rsidRDefault="006969D1" w:rsidP="006969D1">
            <w:pPr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>«Ο μάγος του Οζ»</w:t>
            </w:r>
          </w:p>
          <w:p w14:paraId="75F9E215" w14:textId="77777777" w:rsidR="007E1D6E" w:rsidRDefault="007E1D6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φιγούρες </w:t>
            </w:r>
          </w:p>
          <w:p w14:paraId="0E633AAA" w14:textId="77777777" w:rsidR="007E1D6E" w:rsidRPr="001301A2" w:rsidRDefault="007E1D6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καλαμάκια</w:t>
            </w:r>
          </w:p>
          <w:p w14:paraId="44D53279" w14:textId="77777777" w:rsidR="001301A2" w:rsidRDefault="001301A2" w:rsidP="001301A2">
            <w:pPr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  <w:p w14:paraId="0FCE4921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 μαθητές κάθονται στην ολομέλεια. </w:t>
            </w:r>
          </w:p>
          <w:p w14:paraId="77D82165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86188D" w14:textId="77777777" w:rsidR="007E1D6E" w:rsidRDefault="007E1D6E" w:rsidP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αξιολογεί εάν οι μαθητές είναι σε θέση να αναγνωρίζουν ηχητικά το νέο λεξιλόγιο, καθώς και αν το προφέρουν σωστά.</w:t>
            </w:r>
          </w:p>
        </w:tc>
        <w:tc>
          <w:tcPr>
            <w:tcW w:w="1324" w:type="dxa"/>
          </w:tcPr>
          <w:p w14:paraId="6868B29C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8FF43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57917" w14:textId="7385BEA3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>λληνικά</w:t>
            </w:r>
          </w:p>
        </w:tc>
      </w:tr>
      <w:tr w:rsidR="007E1D6E" w14:paraId="7BD36958" w14:textId="77777777" w:rsidTr="006969D1">
        <w:tc>
          <w:tcPr>
            <w:tcW w:w="6750" w:type="dxa"/>
          </w:tcPr>
          <w:p w14:paraId="4014E2B2" w14:textId="41FE214D" w:rsidR="007E1D6E" w:rsidRDefault="00D955D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3 ( 1</w:t>
            </w:r>
            <w:r w:rsidR="007E1D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0 λεπτά)</w:t>
            </w:r>
            <w:r w:rsidR="001301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</w:p>
          <w:p w14:paraId="4D505C8A" w14:textId="77777777" w:rsidR="001301A2" w:rsidRDefault="001301A2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E17147B" w14:textId="34F68AAD" w:rsidR="007E1D6E" w:rsidRDefault="001301A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Ο/Η</w:t>
            </w:r>
            <w:r w:rsid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θα δώσει σε κάθε ζευγάρι μαθητών από ένα φάκελο που περιέχει τις εικόνες από τη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παρουσίαση.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Ακολούθως</w:t>
            </w:r>
            <w:r w:rsid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θα καλέσει ένα ζευγάρι για να δείξει ένα παράδειγμα του τι αναμένετ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αι να κάνουν. Στο παιχνίδι αυτό, </w:t>
            </w:r>
            <w:r w:rsid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οι μαθητές θα κινούνται στο χώρο, ενώ η/ο εκπαιδευτικός θα τραγουδάει παράλληλα </w:t>
            </w:r>
            <w:r w:rsidR="007E1D6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«Περπατώ, περπατώ και λέω (π.χ. καλημέρα)...»</w:t>
            </w:r>
            <w:r w:rsid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και όταν η εκπαιδευτικός τους ακουμπήσει θα πρέπει να επιλέξουν μια εικόνα και να κάνουν το διάλογο που αντιστοιχεί</w:t>
            </w:r>
            <w:r w:rsidR="006969D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σε αυτήν</w:t>
            </w:r>
            <w:r w:rsidR="007E1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C49A931" w14:textId="73D3C41A" w:rsidR="001301A2" w:rsidRDefault="001301A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0ECB789" w14:textId="77777777" w:rsidR="007E1D6E" w:rsidRDefault="007E1D6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φάκελος με εποπτικό υλικό (ένα σε κάθε ζευγάρι)</w:t>
            </w:r>
          </w:p>
          <w:p w14:paraId="0449CAA1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F3D62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Κινούνται στον χώρο σε ζευγάρια.</w:t>
            </w:r>
          </w:p>
          <w:p w14:paraId="7E12A998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139FC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A4580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907E2" w14:textId="0F30EE6F" w:rsidR="007E1D6E" w:rsidRDefault="001301A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Η/Ο εκπαιδευτικός αξιολογεί εάν οι μαθητές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είναι σε θέση να προφέρουν σωστά φράσεις και λέξεις από το βασικό λεξιλόγιο της ενότητας</w:t>
            </w:r>
          </w:p>
        </w:tc>
        <w:tc>
          <w:tcPr>
            <w:tcW w:w="1324" w:type="dxa"/>
          </w:tcPr>
          <w:p w14:paraId="23E02E6A" w14:textId="77777777" w:rsidR="00D955D4" w:rsidRDefault="00D955D4">
            <w:pPr>
              <w:jc w:val="both"/>
            </w:pPr>
          </w:p>
          <w:p w14:paraId="6A614CA8" w14:textId="77777777" w:rsidR="00D955D4" w:rsidRDefault="00D955D4" w:rsidP="00D955D4"/>
          <w:p w14:paraId="31C6B30E" w14:textId="77777777" w:rsidR="00D955D4" w:rsidRDefault="00D955D4" w:rsidP="00D955D4"/>
          <w:p w14:paraId="2ECFFAC0" w14:textId="05979611" w:rsidR="007E1D6E" w:rsidRPr="00D955D4" w:rsidRDefault="00D955D4" w:rsidP="00D955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>λληνικά</w:t>
            </w:r>
          </w:p>
        </w:tc>
      </w:tr>
      <w:tr w:rsidR="007E1D6E" w14:paraId="68EBB3D1" w14:textId="77777777" w:rsidTr="006969D1">
        <w:tc>
          <w:tcPr>
            <w:tcW w:w="6750" w:type="dxa"/>
          </w:tcPr>
          <w:p w14:paraId="787D4DC0" w14:textId="77777777" w:rsidR="007E1D6E" w:rsidRDefault="00D955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4 (15</w:t>
            </w:r>
            <w:r w:rsidR="007E1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7A1CB775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B6F552" w14:textId="67CE8359" w:rsidR="007E1D6E" w:rsidRDefault="00696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Παιγνίδι: Οι μαθητές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χωρίζονται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σε 2 ή 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>3 ομάδες (ανάλογα με τον 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ριθμό των μαθητών σε κάθε τάξη). Ο 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>πρώτος 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αθητής από κάθε ομάδα, κινείται με τον τρόπο που 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υποδεικνύει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η/ο εκπαιδευτικός (π.χ. περπάτημα) για να πάρει μία από τις αναποδογυρισμένες καρτέλες που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θα είναι τοποθετημένες απέναντί τους. Αφού φωνάξει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το τι απεικονίζεται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στην εικόνα που επέλεξε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‘π.χ.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Καλημέρα, τι κάνεις;’ την αφήνει σε ένα καλάθι ή πάνω σε ένα θρανίο, επιστρέφει στην ομάδα του και σ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>τέκεται στο τέλος της γραμμής. Τη 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ειρά παίρνει ο επόμενος μαθητής.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 πρώτη ομάδα που θα τελειώσουν όλοι οι μαθητές της θα είναι η νικήτρια. Το παιχνίδι μπορεί να γίνει δύο φορές.  </w:t>
            </w:r>
          </w:p>
          <w:p w14:paraId="17EE2156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fjzehf6i0v0" w:colFirst="0" w:colLast="0"/>
            <w:bookmarkEnd w:id="1"/>
          </w:p>
        </w:tc>
        <w:tc>
          <w:tcPr>
            <w:tcW w:w="3281" w:type="dxa"/>
          </w:tcPr>
          <w:p w14:paraId="25818BDA" w14:textId="77777777" w:rsidR="007E1D6E" w:rsidRDefault="007E1D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εποπτικό υλικό από τη παρουσίαση</w:t>
            </w:r>
          </w:p>
          <w:p w14:paraId="75DEF918" w14:textId="77777777" w:rsidR="007E1D6E" w:rsidRDefault="007E1D6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είναι χωρισμένοι σε 2 ή 3 ομάδες ανάλογα με τον αριθμό των μαθητών στην τάξη.</w:t>
            </w:r>
          </w:p>
        </w:tc>
        <w:tc>
          <w:tcPr>
            <w:tcW w:w="2835" w:type="dxa"/>
          </w:tcPr>
          <w:p w14:paraId="0606F1D4" w14:textId="77777777" w:rsidR="007E1D6E" w:rsidRDefault="007E1D6E" w:rsidP="000E7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αξιολογεί εάν οι μαθητές είναι σε θέση να προφέρουν σωστά φράσεις και λέξεις από το βασικό λεξιλόγιο της ενότητας.</w:t>
            </w:r>
          </w:p>
        </w:tc>
        <w:tc>
          <w:tcPr>
            <w:tcW w:w="1324" w:type="dxa"/>
          </w:tcPr>
          <w:p w14:paraId="5377F8E7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49A2C" w14:textId="77777777" w:rsidR="00D955D4" w:rsidRPr="00D955D4" w:rsidRDefault="00D955D4" w:rsidP="00D95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B652C" w14:textId="77777777" w:rsidR="00D955D4" w:rsidRDefault="00D955D4" w:rsidP="00D95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952500" w14:textId="77777777" w:rsidR="00D955D4" w:rsidRDefault="00D955D4" w:rsidP="00D95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92692" w14:textId="77777777" w:rsidR="00D955D4" w:rsidRDefault="00D955D4" w:rsidP="00D95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9AA5E" w14:textId="77777777" w:rsidR="00D955D4" w:rsidRDefault="00D955D4" w:rsidP="00D95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D9E324" w14:textId="49BA4360" w:rsidR="007E1D6E" w:rsidRPr="00D955D4" w:rsidRDefault="00D955D4" w:rsidP="00D95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>λληνικά</w:t>
            </w:r>
          </w:p>
        </w:tc>
      </w:tr>
      <w:tr w:rsidR="007E1D6E" w14:paraId="4EF631EC" w14:textId="77777777" w:rsidTr="006969D1">
        <w:tc>
          <w:tcPr>
            <w:tcW w:w="6750" w:type="dxa"/>
          </w:tcPr>
          <w:p w14:paraId="355E4DAA" w14:textId="77777777" w:rsidR="007E1D6E" w:rsidRDefault="00D955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5 (15</w:t>
            </w:r>
            <w:r w:rsidR="007E1D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</w:t>
            </w:r>
          </w:p>
          <w:p w14:paraId="7DD64C72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3F9B84" w14:textId="5E7D39B6" w:rsidR="00D955D4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οργανώνει τα παιδιά σε δύο (2)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ομόκεντρους κύκλους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(με ίσο αριθμό παιδιών)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>, με τρόπο που τα παιδιά να είναι αντικρυστά. Δηλαδή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>, τα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παιδιά του ενός κύκλου να βλέπουν το πρόσωπο των παιδιών του άλλου κύκλου. </w:t>
            </w:r>
          </w:p>
          <w:p w14:paraId="203DD239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DC66A" wp14:editId="25119CF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72390</wp:posOffset>
                      </wp:positionV>
                      <wp:extent cx="419100" cy="426720"/>
                      <wp:effectExtent l="0" t="0" r="19050" b="11430"/>
                      <wp:wrapNone/>
                      <wp:docPr id="1" name="Don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26720"/>
                              </a:xfrm>
                              <a:prstGeom prst="don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06FDC3C1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1" o:spid="_x0000_s1026" type="#_x0000_t23" style="position:absolute;margin-left:10.2pt;margin-top:5.7pt;width:33pt;height:3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" filled="f" strokecolor="black [3213]" strokeweight="2pt"/>
                  </w:pict>
                </mc:Fallback>
              </mc:AlternateConten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B6A22E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8B7DF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7E307" w14:textId="3FA911B1" w:rsidR="007E1D6E" w:rsidRDefault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Μετά, κ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αλεί 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που βρίσκονται απέναντι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ένα από το άλλο, 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>να κάνουν διάλογο μεταξύ τ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ους. Τα παιδιά του εξωτερικού κύκλου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θα κάνουν 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>τις ερωτήσεις «Καλημέρα, π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ώς 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σε λένε;» και «Τι κάνεις;», και τα παιδιά του εσωτερικ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ού κύκλου θα πρέπει να απαντούνε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 συνέχεια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95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 έξω κύκλος </w:t>
            </w:r>
            <w:r w:rsidR="003F1939">
              <w:rPr>
                <w:rFonts w:ascii="Times New Roman" w:eastAsia="Times New Roman" w:hAnsi="Times New Roman" w:cs="Times New Roman"/>
                <w:sz w:val="24"/>
                <w:szCs w:val="24"/>
              </w:rPr>
              <w:t>περιστρέφεται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έτσι που να έχουν άλλο παιδί απέναντι τους. Τώρα τα παιδιά του εσωτερικού κύκλου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ρωτούν και οι άλλοι απαντούν.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Ο/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>Η εκπαιδευτικ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ός συμμετέχει στο παιχνίδι και 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βοηθάει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παιδιά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χρησι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μοποιήσουν σωστά τις εκφράσεις. Παράλληλα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E1D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αξιολογεί ποιοι χρειάζονται περισσότερη στήριξη.</w:t>
            </w:r>
          </w:p>
          <w:p w14:paraId="555332BF" w14:textId="398C90B4" w:rsidR="001301A2" w:rsidRDefault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CEBD00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Οι μαθητές εργάζονται σε ζευγάρια.</w:t>
            </w:r>
          </w:p>
        </w:tc>
        <w:tc>
          <w:tcPr>
            <w:tcW w:w="2835" w:type="dxa"/>
          </w:tcPr>
          <w:p w14:paraId="5D358D41" w14:textId="77777777" w:rsidR="007E1D6E" w:rsidRDefault="007E1D6E" w:rsidP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αξιολογεί εάν οι μαθητές είναι σε θέση να χρησιμοποιούν σωστά φράσεις και λέξεις από το βασικό λεξιλόγιο της ενότητας.</w:t>
            </w:r>
          </w:p>
        </w:tc>
        <w:tc>
          <w:tcPr>
            <w:tcW w:w="1324" w:type="dxa"/>
          </w:tcPr>
          <w:p w14:paraId="6A78D1F3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B413A" w14:textId="77777777" w:rsidR="00D955D4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221C5" w14:textId="3FDE33B7" w:rsidR="007E1D6E" w:rsidRDefault="00D95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>λληνικά</w:t>
            </w:r>
          </w:p>
        </w:tc>
      </w:tr>
      <w:tr w:rsidR="007E1D6E" w14:paraId="57574B64" w14:textId="77777777" w:rsidTr="006969D1">
        <w:tc>
          <w:tcPr>
            <w:tcW w:w="6750" w:type="dxa"/>
          </w:tcPr>
          <w:p w14:paraId="55E5FCC8" w14:textId="77777777" w:rsidR="007E1D6E" w:rsidRDefault="00B148F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6 (20</w:t>
            </w:r>
            <w:r w:rsidR="007E1D6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720D610D" w14:textId="77777777" w:rsidR="001301A2" w:rsidRDefault="001301A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31F5A85" w14:textId="19B52791" w:rsidR="007E1D6E" w:rsidRDefault="007E1D6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 εκπαιδευτικός δίνει σε κάθε μα</w:t>
            </w:r>
            <w:r w:rsidR="001301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θητή από μια ανθρώπινη φιγούρα,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ώστε να φτιάξουν τη δική τους κούκλα (puppet).</w:t>
            </w:r>
          </w:p>
          <w:p w14:paraId="14E0A6AA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hidden="0" allowOverlap="1" wp14:anchorId="2FBE6128" wp14:editId="35A1F753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129540</wp:posOffset>
                  </wp:positionV>
                  <wp:extent cx="1857375" cy="1857375"/>
                  <wp:effectExtent l="0" t="0" r="0" b="0"/>
                  <wp:wrapSquare wrapText="bothSides" distT="0" distB="0" distL="114300" distR="114300"/>
                  <wp:docPr id="2" name="image1.jpg" descr="Making puppets with paper bag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aking puppets with paper bag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9669576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809134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4F60B7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3E2ABD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FA81D5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5394E1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836708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14A24F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A362AD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0D669B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262764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C2146D" w14:textId="77777777" w:rsidR="007E1D6E" w:rsidRDefault="007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Χάρτινη ανθρώπινη φιγούρα</w:t>
            </w:r>
          </w:p>
          <w:p w14:paraId="7F965F0D" w14:textId="77777777" w:rsidR="007E1D6E" w:rsidRDefault="007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Χρωματιστά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μολύβια (ξυλομπογιές)</w:t>
            </w:r>
          </w:p>
          <w:p w14:paraId="46C98489" w14:textId="77777777" w:rsidR="007E1D6E" w:rsidRDefault="007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Για περισσότερες ιδέες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επισκεφθείτε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την ιστοσελίδα:</w:t>
            </w:r>
          </w:p>
          <w:p w14:paraId="3BEE5DB4" w14:textId="77777777" w:rsidR="007E1D6E" w:rsidRDefault="00A6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7E1D6E">
                <w:rPr>
                  <w:color w:val="0000FF"/>
                  <w:u w:val="single"/>
                </w:rPr>
                <w:t>https://www.howweelearn.com/diy-puppets/</w:t>
              </w:r>
            </w:hyperlink>
          </w:p>
          <w:p w14:paraId="428D8560" w14:textId="77777777" w:rsidR="007E1D6E" w:rsidRDefault="007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429C8D" w14:textId="77777777" w:rsidR="007E1D6E" w:rsidRDefault="007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εργάζονται ατομικά.</w:t>
            </w:r>
          </w:p>
          <w:p w14:paraId="787C9D8B" w14:textId="77777777" w:rsidR="007E1D6E" w:rsidRDefault="007E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B4D2E8" w14:textId="009E6F9B" w:rsidR="007E1D6E" w:rsidRDefault="007E1D6E" w:rsidP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περιφέρεται μεταξύ των μαθητών και αξιολογεί μέσα από ερωτήσεις εάν έχουν κατακτήσει τη 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>νέα 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νώση. </w:t>
            </w:r>
          </w:p>
        </w:tc>
        <w:tc>
          <w:tcPr>
            <w:tcW w:w="1324" w:type="dxa"/>
          </w:tcPr>
          <w:p w14:paraId="370C0066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81508" w14:textId="77777777" w:rsidR="00520140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BB4CA" w14:textId="77777777" w:rsidR="00520140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37DE7" w14:textId="4C75B0B0" w:rsidR="00520140" w:rsidRDefault="00C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Ελληνικά/ Αγγλικά</w:t>
            </w:r>
          </w:p>
          <w:p w14:paraId="3A61DC90" w14:textId="77777777" w:rsidR="00520140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D6E" w14:paraId="3BD02CF9" w14:textId="77777777" w:rsidTr="006969D1">
        <w:tc>
          <w:tcPr>
            <w:tcW w:w="6750" w:type="dxa"/>
          </w:tcPr>
          <w:p w14:paraId="4AF41551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Ολοκλή</w:t>
            </w:r>
            <w:r w:rsidR="00520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ρωση –Αναστοχασμός-Κλείσιμο (15</w:t>
            </w:r>
            <w:r w:rsidR="00B14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14:paraId="10E2A40A" w14:textId="77777777" w:rsidR="007E1D6E" w:rsidRDefault="007E1D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BBBE6A" w14:textId="6E4CBDB9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Η/Ο εκπαιδευτικός καλεί όποια παιδιά θέλουν να παρουσιάσουν την κούκλα τους στην ολομέλεια. Πιο συγκεκριμένα,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παιδιά θα 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πάρουν το ρόλο της κούκλας και 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θα τη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 συστήσουν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χρησιμοποιώντας τις φράσεις που διδάχθηκαν.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>Η/Ο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στηρίζει τα παιδιά βοηθώντας τα να χρ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ησιμοποιήσ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>ουν το λεξιλόγιο που διδάχτηκαν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Γειά σ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>ου.  Μ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 λένε </w:t>
            </w:r>
            <w:r w:rsidR="003F5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....»</w:t>
            </w:r>
            <w:r w:rsidR="00B148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30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4DDD8" w14:textId="77777777" w:rsidR="00520140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F928A" w14:textId="3194126B" w:rsidR="00520140" w:rsidRPr="00520140" w:rsidRDefault="001301A2" w:rsidP="0052014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Τέλος, </w:t>
            </w:r>
            <w:r w:rsidR="00520140" w:rsidRPr="005201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εισαγάγει τη ρουτίνα κλεισίματος, τραγουδώντας τη ρίμα: «Τώρα πέρασε η ώρα, τέλος τα ελληνικά, Σάββατο</w:t>
            </w:r>
            <w:r w:rsidR="005618E2" w:rsidRPr="005618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520140" w:rsidRPr="005201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την ίδια ώρα θα τα πούμε με χαρά. Γεια σας παιδιά!»</w:t>
            </w:r>
          </w:p>
          <w:p w14:paraId="5FE5A7B3" w14:textId="77777777" w:rsidR="007E1D6E" w:rsidRDefault="007E1D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F69A1" w14:textId="77777777" w:rsidR="007E1D6E" w:rsidRDefault="007E1D6E" w:rsidP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F63F2AB" w14:textId="77777777" w:rsidR="007E1D6E" w:rsidRDefault="007E1D6E" w:rsidP="00130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Η ρουτίνα κλεισίματος ακολουθεί τον ρυθμό του ακόλουθου τραγουδιού:</w:t>
            </w:r>
          </w:p>
          <w:p w14:paraId="48617844" w14:textId="77777777" w:rsidR="007E1D6E" w:rsidRDefault="00A64F04" w:rsidP="000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hyperlink r:id="rId9">
              <w:r w:rsidR="007E1D6E">
                <w:rPr>
                  <w:color w:val="0000FF"/>
                  <w:u w:val="single"/>
                </w:rPr>
                <w:t>https://www.youtube.com/watch?v=iwwtUU47NrE</w:t>
              </w:r>
            </w:hyperlink>
          </w:p>
          <w:p w14:paraId="5E4FA2FD" w14:textId="76F06D4F" w:rsidR="007E1D6E" w:rsidRDefault="007E1D6E" w:rsidP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μαθητές κάθονται στην ολομέλεια.</w:t>
            </w:r>
          </w:p>
        </w:tc>
        <w:tc>
          <w:tcPr>
            <w:tcW w:w="2835" w:type="dxa"/>
          </w:tcPr>
          <w:p w14:paraId="302CBF65" w14:textId="77777777" w:rsidR="007E1D6E" w:rsidRDefault="007E1D6E" w:rsidP="001301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 Ο εκπαιδευτικός αξιολογεί εάν οι μαθη</w:t>
            </w:r>
            <w:r w:rsidR="0052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τές κατανοούν και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χρησιμοποιούν σωστά τις φράσεις που έμαθαν.</w:t>
            </w:r>
          </w:p>
        </w:tc>
        <w:tc>
          <w:tcPr>
            <w:tcW w:w="1324" w:type="dxa"/>
          </w:tcPr>
          <w:p w14:paraId="3FB7465B" w14:textId="77777777" w:rsidR="00520140" w:rsidRDefault="005201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2E187" w14:textId="77777777" w:rsidR="00520140" w:rsidRPr="00520140" w:rsidRDefault="00520140" w:rsidP="0052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2FB64" w14:textId="77777777" w:rsidR="00520140" w:rsidRDefault="00520140" w:rsidP="0052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31534" w14:textId="77777777" w:rsidR="00520140" w:rsidRDefault="00520140" w:rsidP="0052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138B2" w14:textId="77777777" w:rsidR="00520140" w:rsidRDefault="00520140" w:rsidP="0052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C8BF1B" w14:textId="77777777" w:rsidR="007E1D6E" w:rsidRDefault="007E1D6E" w:rsidP="00520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862B9" w14:textId="172CC5AE" w:rsidR="00520140" w:rsidRPr="00520140" w:rsidRDefault="00520140" w:rsidP="00520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  <w:r w:rsidR="000E7609">
              <w:rPr>
                <w:rFonts w:ascii="Times New Roman" w:eastAsia="Times New Roman" w:hAnsi="Times New Roman" w:cs="Times New Roman"/>
                <w:sz w:val="24"/>
                <w:szCs w:val="24"/>
              </w:rPr>
              <w:t>λληνικά</w:t>
            </w:r>
          </w:p>
        </w:tc>
      </w:tr>
    </w:tbl>
    <w:p w14:paraId="3C5A1729" w14:textId="77777777" w:rsidR="00520140" w:rsidRDefault="005201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*Ανάλογα με τις μέρες  που λειτουργεί το σχολείο.</w:t>
      </w:r>
    </w:p>
    <w:p w14:paraId="48CB71C0" w14:textId="77777777" w:rsidR="003F1939" w:rsidRPr="009D4B29" w:rsidRDefault="003F1939" w:rsidP="003F193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4B29">
        <w:rPr>
          <w:rFonts w:ascii="Times New Roman" w:eastAsia="Times New Roman" w:hAnsi="Times New Roman" w:cs="Times New Roman"/>
          <w:sz w:val="24"/>
          <w:szCs w:val="24"/>
        </w:rPr>
        <w:t xml:space="preserve">Με κόκκινο </w:t>
      </w:r>
      <w:r>
        <w:rPr>
          <w:rFonts w:ascii="Times New Roman" w:eastAsia="Times New Roman" w:hAnsi="Times New Roman" w:cs="Times New Roman"/>
          <w:sz w:val="24"/>
          <w:szCs w:val="24"/>
        </w:rPr>
        <w:t>σημειώνονται οι δραστηριότητες οι οποίες πρέπει απαραίτητα να γίνουν για να υλοποιηθούν οι στόχοι του μαθήματος.</w:t>
      </w:r>
    </w:p>
    <w:p w14:paraId="67375D67" w14:textId="77777777" w:rsidR="00520140" w:rsidRPr="00520140" w:rsidRDefault="00520140" w:rsidP="005201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072CA2" w14:textId="77777777" w:rsidR="00520140" w:rsidRPr="00520140" w:rsidRDefault="00520140" w:rsidP="005201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48121F" w14:textId="77777777" w:rsidR="00520140" w:rsidRDefault="00520140" w:rsidP="005201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EC3634" w14:textId="77777777" w:rsidR="00520140" w:rsidRPr="00520140" w:rsidRDefault="00520140" w:rsidP="00520140">
      <w:pPr>
        <w:tabs>
          <w:tab w:val="left" w:pos="1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E86E57" w14:textId="77777777" w:rsidR="00D67AA2" w:rsidRPr="00520140" w:rsidRDefault="00D67AA2" w:rsidP="00520140">
      <w:pPr>
        <w:tabs>
          <w:tab w:val="left" w:pos="1284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D67AA2" w:rsidRPr="00520140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881"/>
    <w:multiLevelType w:val="multilevel"/>
    <w:tmpl w:val="162043D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05250C"/>
    <w:multiLevelType w:val="hybridMultilevel"/>
    <w:tmpl w:val="690EA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33590"/>
    <w:multiLevelType w:val="hybridMultilevel"/>
    <w:tmpl w:val="40960EF8"/>
    <w:lvl w:ilvl="0" w:tplc="04090001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57475"/>
    <w:multiLevelType w:val="multilevel"/>
    <w:tmpl w:val="DFC2CB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09172E"/>
    <w:multiLevelType w:val="multilevel"/>
    <w:tmpl w:val="EEF85B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D3738F"/>
    <w:multiLevelType w:val="multilevel"/>
    <w:tmpl w:val="1C680B0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BC03BD"/>
    <w:multiLevelType w:val="multilevel"/>
    <w:tmpl w:val="4FE69F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A2"/>
    <w:rsid w:val="000E7609"/>
    <w:rsid w:val="001301A2"/>
    <w:rsid w:val="0015267F"/>
    <w:rsid w:val="003F1939"/>
    <w:rsid w:val="003F5610"/>
    <w:rsid w:val="00486731"/>
    <w:rsid w:val="00520140"/>
    <w:rsid w:val="005618E2"/>
    <w:rsid w:val="006969D1"/>
    <w:rsid w:val="006E0693"/>
    <w:rsid w:val="00775C06"/>
    <w:rsid w:val="007E1D6E"/>
    <w:rsid w:val="007E5032"/>
    <w:rsid w:val="00871DEC"/>
    <w:rsid w:val="008768D3"/>
    <w:rsid w:val="009449EA"/>
    <w:rsid w:val="00A64F04"/>
    <w:rsid w:val="00A95890"/>
    <w:rsid w:val="00B05004"/>
    <w:rsid w:val="00B148F8"/>
    <w:rsid w:val="00B47D62"/>
    <w:rsid w:val="00CD5ACB"/>
    <w:rsid w:val="00D67AA2"/>
    <w:rsid w:val="00D955D4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994F"/>
  <w15:docId w15:val="{1CF6E503-4072-487B-9661-387E9D6C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weelearn.com/diy-puppets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iwwtUU47N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aOVXZyhyNc30AiNG+DbpzbwYQ==">AMUW2mVpj+ZTiNx1NrjIgslWNvlHIBZle5V7WFNPNfKVfu4bI/AWOJ2StszgKtodR40QC7uxzzcBLI6PlT13lZFA/ofusrAV9cCG1XDzDC4UOKqYsovf7BeX8Ya/6DUe/pfjCmGNA6E/7AfS94Ll7qmQ0aIBDQy1Iw==</go:docsCustomData>
</go:gDocsCustomXmlDataStorage>
</file>

<file path=customXml/itemProps1.xml><?xml version="1.0" encoding="utf-8"?>
<ds:datastoreItem xmlns:ds="http://schemas.openxmlformats.org/officeDocument/2006/customXml" ds:itemID="{74BE01C9-69C7-4912-A9B1-607B4FB2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6503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Andria Tsangari</cp:lastModifiedBy>
  <cp:revision>2</cp:revision>
  <dcterms:created xsi:type="dcterms:W3CDTF">2022-05-13T09:40:00Z</dcterms:created>
  <dcterms:modified xsi:type="dcterms:W3CDTF">2022-05-13T09:40:00Z</dcterms:modified>
</cp:coreProperties>
</file>